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F46" w:rsidRDefault="00FA740C">
      <w:pPr>
        <w:pStyle w:val="Standard"/>
        <w:spacing w:line="48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color w:val="0D0D0D"/>
          <w:sz w:val="32"/>
          <w:szCs w:val="32"/>
        </w:rPr>
        <w:t>嘉義市</w:t>
      </w:r>
      <w:r>
        <w:rPr>
          <w:rFonts w:ascii="標楷體" w:eastAsia="標楷體" w:hAnsi="標楷體"/>
          <w:b/>
          <w:bCs/>
          <w:color w:val="0D0D0D"/>
          <w:sz w:val="32"/>
          <w:szCs w:val="32"/>
        </w:rPr>
        <w:t>111</w:t>
      </w:r>
      <w:r>
        <w:rPr>
          <w:rFonts w:ascii="標楷體" w:eastAsia="標楷體" w:hAnsi="標楷體"/>
          <w:b/>
          <w:bCs/>
          <w:color w:val="0D0D0D"/>
          <w:sz w:val="32"/>
          <w:szCs w:val="32"/>
        </w:rPr>
        <w:t>年度特教專業知能研習計畫</w:t>
      </w:r>
    </w:p>
    <w:p w:rsidR="00017F46" w:rsidRDefault="00FA740C">
      <w:pPr>
        <w:pStyle w:val="Standard"/>
        <w:spacing w:before="120" w:line="480" w:lineRule="exact"/>
        <w:ind w:right="-286"/>
        <w:jc w:val="center"/>
      </w:pPr>
      <w:r>
        <w:rPr>
          <w:rFonts w:ascii="標楷體" w:eastAsia="標楷體" w:hAnsi="標楷體"/>
          <w:b/>
          <w:bCs/>
          <w:color w:val="0D0D0D"/>
          <w:sz w:val="32"/>
          <w:szCs w:val="32"/>
        </w:rPr>
        <w:t>身</w:t>
      </w:r>
      <w:r>
        <w:rPr>
          <w:rFonts w:ascii="標楷體" w:eastAsia="標楷體" w:hAnsi="標楷體"/>
          <w:b/>
          <w:bCs/>
          <w:sz w:val="32"/>
          <w:szCs w:val="32"/>
        </w:rPr>
        <w:t>心障礙者權利公約</w:t>
      </w:r>
      <w:r>
        <w:rPr>
          <w:rFonts w:ascii="標楷體" w:eastAsia="標楷體" w:hAnsi="標楷體"/>
          <w:b/>
          <w:bCs/>
          <w:sz w:val="32"/>
          <w:szCs w:val="32"/>
        </w:rPr>
        <w:t>(CRPD)</w:t>
      </w:r>
      <w:r>
        <w:rPr>
          <w:rFonts w:ascii="標楷體" w:eastAsia="標楷體" w:hAnsi="標楷體"/>
          <w:b/>
          <w:bCs/>
          <w:sz w:val="32"/>
          <w:szCs w:val="32"/>
        </w:rPr>
        <w:t>知能</w:t>
      </w:r>
      <w:r>
        <w:rPr>
          <w:rFonts w:ascii="標楷體" w:eastAsia="標楷體" w:hAnsi="標楷體"/>
          <w:b/>
          <w:bCs/>
          <w:color w:val="0D0D0D"/>
          <w:sz w:val="32"/>
          <w:szCs w:val="32"/>
        </w:rPr>
        <w:t>: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如何在學校教育環境中落實</w:t>
      </w:r>
    </w:p>
    <w:p w:rsidR="00017F46" w:rsidRDefault="00FA740C">
      <w:pPr>
        <w:pStyle w:val="Standard"/>
        <w:spacing w:before="120" w:line="480" w:lineRule="exact"/>
        <w:ind w:right="-286"/>
        <w:jc w:val="center"/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身心障礙者權利公約核心概念</w:t>
      </w:r>
    </w:p>
    <w:p w:rsidR="00017F46" w:rsidRDefault="00FA740C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D0D0D"/>
          <w:sz w:val="28"/>
          <w:szCs w:val="28"/>
        </w:rPr>
        <w:t>一、依據：</w:t>
      </w:r>
      <w:r>
        <w:rPr>
          <w:rFonts w:ascii="標楷體" w:eastAsia="標楷體" w:hAnsi="標楷體" w:cs="標楷體"/>
          <w:sz w:val="28"/>
          <w:szCs w:val="28"/>
        </w:rPr>
        <w:t>嘉義市政府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111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府教特字第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1111502185</w:t>
      </w:r>
      <w:r>
        <w:rPr>
          <w:rFonts w:ascii="標楷體" w:eastAsia="標楷體" w:hAnsi="標楷體" w:cs="標楷體"/>
          <w:color w:val="000000"/>
          <w:sz w:val="28"/>
          <w:szCs w:val="28"/>
        </w:rPr>
        <w:t>號函辦</w:t>
      </w:r>
      <w:r>
        <w:rPr>
          <w:rFonts w:ascii="標楷體" w:eastAsia="標楷體" w:hAnsi="標楷體" w:cs="標楷體"/>
          <w:sz w:val="28"/>
          <w:szCs w:val="28"/>
        </w:rPr>
        <w:t>理。</w:t>
      </w:r>
    </w:p>
    <w:p w:rsidR="00017F46" w:rsidRDefault="00FA740C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/>
          <w:color w:val="0D0D0D"/>
          <w:sz w:val="28"/>
          <w:szCs w:val="28"/>
        </w:rPr>
        <w:t>二、目的：</w:t>
      </w:r>
    </w:p>
    <w:p w:rsidR="00017F46" w:rsidRDefault="00FA740C">
      <w:pPr>
        <w:pStyle w:val="Web"/>
        <w:spacing w:before="120" w:after="0"/>
        <w:ind w:left="1941" w:right="240" w:hanging="1701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1.</w:t>
      </w:r>
      <w:r>
        <w:rPr>
          <w:rFonts w:ascii="標楷體" w:eastAsia="標楷體" w:hAnsi="標楷體" w:cs="標楷體"/>
          <w:color w:val="000000"/>
          <w:sz w:val="28"/>
          <w:szCs w:val="28"/>
        </w:rPr>
        <w:t>促進教師認識身心障礙者權利公約制定之緣由與精神。</w:t>
      </w:r>
    </w:p>
    <w:p w:rsidR="00017F46" w:rsidRDefault="00FA740C">
      <w:pPr>
        <w:pStyle w:val="Web"/>
        <w:spacing w:before="0" w:after="0" w:line="5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2.</w:t>
      </w:r>
      <w:r>
        <w:rPr>
          <w:rFonts w:ascii="標楷體" w:eastAsia="標楷體" w:hAnsi="標楷體" w:cs="標楷體"/>
          <w:color w:val="000000"/>
          <w:sz w:val="28"/>
          <w:szCs w:val="28"/>
        </w:rPr>
        <w:t>增進教師對於身心障礙者權利公約之了解，保障身心障礙者在教育現場之</w:t>
      </w:r>
    </w:p>
    <w:p w:rsidR="00017F46" w:rsidRDefault="00FA740C">
      <w:pPr>
        <w:pStyle w:val="Web"/>
        <w:spacing w:before="0" w:after="0" w:line="560" w:lineRule="exact"/>
        <w:ind w:firstLine="11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人權與平等的基礎。</w:t>
      </w:r>
    </w:p>
    <w:p w:rsidR="00017F46" w:rsidRDefault="00FA740C">
      <w:pPr>
        <w:pStyle w:val="Web"/>
        <w:spacing w:before="0" w:after="0" w:line="5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3.</w:t>
      </w:r>
      <w:r>
        <w:rPr>
          <w:rFonts w:ascii="標楷體" w:eastAsia="標楷體" w:hAnsi="標楷體" w:cs="標楷體"/>
          <w:color w:val="000000"/>
          <w:sz w:val="28"/>
          <w:szCs w:val="28"/>
        </w:rPr>
        <w:t>落實融合教育精神，打造校園人文、物理上之無障礙環境。</w:t>
      </w:r>
    </w:p>
    <w:p w:rsidR="00017F46" w:rsidRDefault="00FA740C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D0D0D"/>
          <w:sz w:val="28"/>
          <w:szCs w:val="28"/>
        </w:rPr>
        <w:t>三、主辦單位：</w:t>
      </w:r>
      <w:r>
        <w:rPr>
          <w:rFonts w:ascii="標楷體" w:eastAsia="標楷體" w:hAnsi="標楷體"/>
          <w:sz w:val="28"/>
          <w:szCs w:val="28"/>
        </w:rPr>
        <w:t>嘉義市政府</w:t>
      </w:r>
    </w:p>
    <w:p w:rsidR="00017F46" w:rsidRDefault="00FA740C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/>
          <w:color w:val="0D0D0D"/>
          <w:sz w:val="28"/>
          <w:szCs w:val="28"/>
        </w:rPr>
        <w:t>四、承辦單位：嘉義市民族國小</w:t>
      </w:r>
    </w:p>
    <w:p w:rsidR="00017F46" w:rsidRDefault="00FA740C">
      <w:pPr>
        <w:pStyle w:val="Standard"/>
        <w:spacing w:before="120"/>
        <w:ind w:left="240" w:right="240"/>
        <w:jc w:val="both"/>
      </w:pPr>
      <w:r>
        <w:rPr>
          <w:rFonts w:ascii="標楷體" w:eastAsia="標楷體" w:hAnsi="標楷體"/>
          <w:color w:val="0D0D0D"/>
          <w:sz w:val="28"/>
          <w:szCs w:val="28"/>
        </w:rPr>
        <w:t>五、研習日期：</w:t>
      </w:r>
      <w:r>
        <w:rPr>
          <w:rFonts w:ascii="標楷體" w:eastAsia="標楷體" w:hAnsi="標楷體"/>
          <w:color w:val="0D0D0D"/>
          <w:sz w:val="28"/>
          <w:szCs w:val="28"/>
        </w:rPr>
        <w:t>111</w:t>
      </w:r>
      <w:r>
        <w:rPr>
          <w:rFonts w:ascii="標楷體" w:eastAsia="標楷體" w:hAnsi="標楷體"/>
          <w:color w:val="0D0D0D"/>
          <w:sz w:val="28"/>
          <w:szCs w:val="28"/>
        </w:rPr>
        <w:t>年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>
        <w:rPr>
          <w:rFonts w:ascii="標楷體" w:eastAsia="標楷體" w:hAnsi="標楷體"/>
          <w:color w:val="0D0D0D"/>
          <w:sz w:val="28"/>
          <w:szCs w:val="28"/>
        </w:rPr>
        <w:t>月</w:t>
      </w:r>
      <w:r>
        <w:rPr>
          <w:rFonts w:ascii="標楷體" w:eastAsia="標楷體" w:hAnsi="標楷體"/>
          <w:color w:val="0D0D0D"/>
          <w:sz w:val="28"/>
          <w:szCs w:val="28"/>
        </w:rPr>
        <w:t>16</w:t>
      </w:r>
      <w:r>
        <w:rPr>
          <w:rFonts w:ascii="標楷體" w:eastAsia="標楷體" w:hAnsi="標楷體"/>
          <w:color w:val="0D0D0D"/>
          <w:sz w:val="28"/>
          <w:szCs w:val="28"/>
        </w:rPr>
        <w:t>日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星期三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下午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</w:rPr>
        <w:t>30~4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color w:val="0D0D0D"/>
          <w:sz w:val="28"/>
          <w:szCs w:val="28"/>
        </w:rPr>
        <w:t>。</w:t>
      </w:r>
    </w:p>
    <w:p w:rsidR="00017F46" w:rsidRDefault="00FA740C">
      <w:pPr>
        <w:pStyle w:val="Standard"/>
        <w:spacing w:before="120"/>
        <w:ind w:left="240" w:righ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D0D0D"/>
          <w:sz w:val="28"/>
          <w:szCs w:val="28"/>
        </w:rPr>
        <w:t>六、研習地點：嘉義市民族國小</w:t>
      </w:r>
      <w:r>
        <w:rPr>
          <w:rFonts w:ascii="標楷體" w:eastAsia="標楷體" w:hAnsi="標楷體"/>
          <w:sz w:val="28"/>
          <w:szCs w:val="28"/>
        </w:rPr>
        <w:t>視聽教室</w:t>
      </w:r>
      <w:r>
        <w:rPr>
          <w:rFonts w:ascii="標楷體" w:eastAsia="標楷體" w:hAnsi="標楷體"/>
          <w:color w:val="0D0D0D"/>
          <w:sz w:val="28"/>
          <w:szCs w:val="28"/>
        </w:rPr>
        <w:t>。</w:t>
      </w:r>
    </w:p>
    <w:p w:rsidR="00017F46" w:rsidRDefault="00FA740C">
      <w:pPr>
        <w:pStyle w:val="Standard"/>
        <w:spacing w:before="120"/>
        <w:ind w:left="240" w:right="240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/>
          <w:color w:val="0D0D0D"/>
          <w:sz w:val="28"/>
          <w:szCs w:val="28"/>
        </w:rPr>
        <w:t>七、研習時數：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>
        <w:rPr>
          <w:rFonts w:ascii="標楷體" w:eastAsia="標楷體" w:hAnsi="標楷體"/>
          <w:color w:val="0D0D0D"/>
          <w:sz w:val="28"/>
          <w:szCs w:val="28"/>
        </w:rPr>
        <w:t>小時。</w:t>
      </w:r>
    </w:p>
    <w:p w:rsidR="00017F46" w:rsidRDefault="00FA740C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D0D0D"/>
          <w:sz w:val="28"/>
          <w:szCs w:val="28"/>
        </w:rPr>
        <w:t>八、參加對象：</w:t>
      </w:r>
      <w:r>
        <w:rPr>
          <w:rFonts w:ascii="標楷體" w:eastAsia="標楷體" w:hAnsi="標楷體"/>
          <w:sz w:val="28"/>
          <w:szCs w:val="28"/>
        </w:rPr>
        <w:t>本市各國民小學教師及有意願參加的家長</w:t>
      </w:r>
      <w:r>
        <w:rPr>
          <w:rFonts w:ascii="標楷體" w:eastAsia="標楷體" w:hAnsi="標楷體"/>
          <w:color w:val="0D0D0D"/>
          <w:sz w:val="28"/>
          <w:szCs w:val="28"/>
        </w:rPr>
        <w:t>。</w:t>
      </w:r>
    </w:p>
    <w:p w:rsidR="00017F46" w:rsidRDefault="00FA740C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/>
          <w:color w:val="0D0D0D"/>
          <w:sz w:val="28"/>
          <w:szCs w:val="28"/>
        </w:rPr>
        <w:t>九、預計場次人數：</w:t>
      </w:r>
      <w:r>
        <w:rPr>
          <w:rFonts w:ascii="標楷體" w:eastAsia="標楷體" w:hAnsi="標楷體"/>
          <w:color w:val="0D0D0D"/>
          <w:sz w:val="28"/>
          <w:szCs w:val="28"/>
        </w:rPr>
        <w:t>70</w:t>
      </w:r>
      <w:r>
        <w:rPr>
          <w:rFonts w:ascii="標楷體" w:eastAsia="標楷體" w:hAnsi="標楷體"/>
          <w:color w:val="0D0D0D"/>
          <w:sz w:val="28"/>
          <w:szCs w:val="28"/>
        </w:rPr>
        <w:t>人。</w:t>
      </w:r>
    </w:p>
    <w:p w:rsidR="00017F46" w:rsidRDefault="00FA740C">
      <w:pPr>
        <w:pStyle w:val="Standard"/>
        <w:spacing w:before="120"/>
        <w:ind w:left="240" w:right="240"/>
        <w:jc w:val="both"/>
      </w:pPr>
      <w:r>
        <w:rPr>
          <w:rFonts w:ascii="標楷體" w:eastAsia="標楷體" w:hAnsi="標楷體"/>
          <w:color w:val="0D0D0D"/>
          <w:sz w:val="28"/>
          <w:szCs w:val="28"/>
        </w:rPr>
        <w:t>十、授課講師：</w:t>
      </w:r>
      <w:r>
        <w:rPr>
          <w:rFonts w:ascii="標楷體" w:eastAsia="標楷體" w:hAnsi="標楷體" w:cs="標楷體"/>
          <w:bCs/>
          <w:color w:val="0D0D0D"/>
          <w:sz w:val="28"/>
          <w:szCs w:val="28"/>
        </w:rPr>
        <w:t>李乙蘭老師</w:t>
      </w:r>
      <w:r>
        <w:rPr>
          <w:rFonts w:ascii="標楷體" w:eastAsia="標楷體" w:hAnsi="標楷體"/>
          <w:color w:val="0D0D0D"/>
          <w:sz w:val="28"/>
          <w:szCs w:val="28"/>
        </w:rPr>
        <w:t>。</w:t>
      </w:r>
    </w:p>
    <w:p w:rsidR="00017F46" w:rsidRDefault="00FA740C">
      <w:pPr>
        <w:pStyle w:val="Standard"/>
        <w:spacing w:before="120"/>
        <w:ind w:left="240" w:right="240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/>
          <w:color w:val="0D0D0D"/>
          <w:sz w:val="28"/>
          <w:szCs w:val="28"/>
        </w:rPr>
        <w:t>十一、課程內容：</w:t>
      </w:r>
    </w:p>
    <w:tbl>
      <w:tblPr>
        <w:tblW w:w="9263" w:type="dxa"/>
        <w:tblInd w:w="4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4537"/>
        <w:gridCol w:w="1642"/>
        <w:gridCol w:w="821"/>
      </w:tblGrid>
      <w:tr w:rsidR="00017F4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D0D0D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  <w:sz w:val="28"/>
                <w:szCs w:val="28"/>
              </w:rPr>
              <w:t>間</w:t>
            </w:r>
          </w:p>
        </w:tc>
        <w:tc>
          <w:tcPr>
            <w:tcW w:w="45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D0D0D"/>
                <w:sz w:val="28"/>
                <w:szCs w:val="28"/>
              </w:rPr>
              <w:t>課程內容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D0D0D"/>
                <w:sz w:val="28"/>
                <w:szCs w:val="28"/>
              </w:rPr>
              <w:t>講</w:t>
            </w:r>
            <w:r>
              <w:rPr>
                <w:rFonts w:ascii="標楷體" w:eastAsia="標楷體" w:hAnsi="標楷體"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  <w:sz w:val="28"/>
                <w:szCs w:val="28"/>
              </w:rPr>
              <w:t>師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D0D0D"/>
                <w:sz w:val="28"/>
                <w:szCs w:val="28"/>
              </w:rPr>
              <w:t>備註</w:t>
            </w:r>
          </w:p>
        </w:tc>
      </w:tr>
      <w:tr w:rsidR="00017F46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20-13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25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widowControl/>
              <w:ind w:left="221" w:hanging="221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報到、領取資料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 w:cs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D0D0D"/>
                <w:sz w:val="28"/>
                <w:szCs w:val="28"/>
              </w:rPr>
              <w:t>民族團隊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17F46" w:rsidRDefault="00017F46">
            <w:pPr>
              <w:pStyle w:val="Standard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017F46">
        <w:tblPrEx>
          <w:tblCellMar>
            <w:top w:w="0" w:type="dxa"/>
            <w:bottom w:w="0" w:type="dxa"/>
          </w:tblCellMar>
        </w:tblPrEx>
        <w:trPr>
          <w:trHeight w:hRule="exact" w:val="790"/>
        </w:trPr>
        <w:tc>
          <w:tcPr>
            <w:tcW w:w="2263" w:type="dxa"/>
            <w:tcBorders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25-13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30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widowControl/>
              <w:ind w:left="221" w:hanging="221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始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業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式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D0D0D"/>
                <w:sz w:val="28"/>
                <w:szCs w:val="28"/>
              </w:rPr>
              <w:t>陳文瑜校長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17F46" w:rsidRDefault="00017F46">
            <w:pPr>
              <w:pStyle w:val="Standard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017F46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263" w:type="dxa"/>
            <w:tcBorders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30-14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20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widowControl/>
              <w:ind w:left="221" w:hanging="221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認識身心障礙者權利公約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(CRPD)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D0D0D"/>
                <w:sz w:val="28"/>
                <w:szCs w:val="28"/>
              </w:rPr>
              <w:t>李乙蘭老師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17F46" w:rsidRDefault="00017F46">
            <w:pPr>
              <w:pStyle w:val="Standard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017F46">
        <w:tblPrEx>
          <w:tblCellMar>
            <w:top w:w="0" w:type="dxa"/>
            <w:bottom w:w="0" w:type="dxa"/>
          </w:tblCellMar>
        </w:tblPrEx>
        <w:trPr>
          <w:trHeight w:hRule="exact" w:val="790"/>
        </w:trPr>
        <w:tc>
          <w:tcPr>
            <w:tcW w:w="2263" w:type="dxa"/>
            <w:tcBorders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20-14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30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widowControl/>
              <w:ind w:left="221" w:hanging="221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憩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下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 w:cs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D0D0D"/>
                <w:sz w:val="28"/>
                <w:szCs w:val="28"/>
              </w:rPr>
              <w:t>民族團隊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17F46" w:rsidRDefault="00017F46">
            <w:pPr>
              <w:pStyle w:val="Standard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017F46">
        <w:tblPrEx>
          <w:tblCellMar>
            <w:top w:w="0" w:type="dxa"/>
            <w:bottom w:w="0" w:type="dxa"/>
          </w:tblCellMar>
        </w:tblPrEx>
        <w:trPr>
          <w:trHeight w:hRule="exact" w:val="1084"/>
        </w:trPr>
        <w:tc>
          <w:tcPr>
            <w:tcW w:w="2263" w:type="dxa"/>
            <w:tcBorders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30-16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widowControl/>
              <w:ind w:left="221" w:hanging="221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在學校教育環境中落實身心障礙者權利公約核心概念經驗分享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D0D0D"/>
                <w:sz w:val="28"/>
                <w:szCs w:val="28"/>
              </w:rPr>
              <w:t>李乙蘭老師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17F46" w:rsidRDefault="00017F46">
            <w:pPr>
              <w:pStyle w:val="Standard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017F46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22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16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10~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FA740C">
            <w:pPr>
              <w:pStyle w:val="Standard"/>
              <w:widowControl/>
              <w:ind w:left="221" w:hanging="221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收穫滿囊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平安賦歸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46" w:rsidRDefault="00017F46">
            <w:pPr>
              <w:pStyle w:val="Standard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17F46" w:rsidRDefault="00017F46">
            <w:pPr>
              <w:pStyle w:val="Standard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</w:tbl>
    <w:p w:rsidR="00017F46" w:rsidRDefault="00017F46">
      <w:pPr>
        <w:pStyle w:val="Standard"/>
        <w:spacing w:before="120"/>
        <w:ind w:right="240"/>
        <w:jc w:val="both"/>
      </w:pPr>
    </w:p>
    <w:sectPr w:rsidR="00017F46">
      <w:footerReference w:type="default" r:id="rId7"/>
      <w:pgSz w:w="11906" w:h="16838"/>
      <w:pgMar w:top="720" w:right="851" w:bottom="1134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40C" w:rsidRDefault="00FA740C">
      <w:r>
        <w:separator/>
      </w:r>
    </w:p>
  </w:endnote>
  <w:endnote w:type="continuationSeparator" w:id="0">
    <w:p w:rsidR="00FA740C" w:rsidRDefault="00FA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BB8" w:rsidRDefault="00FA740C">
    <w:pPr>
      <w:pStyle w:val="a7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BE3BB8" w:rsidRDefault="00FA74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40C" w:rsidRDefault="00FA740C">
      <w:r>
        <w:rPr>
          <w:color w:val="000000"/>
        </w:rPr>
        <w:separator/>
      </w:r>
    </w:p>
  </w:footnote>
  <w:footnote w:type="continuationSeparator" w:id="0">
    <w:p w:rsidR="00FA740C" w:rsidRDefault="00FA7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FCC"/>
    <w:multiLevelType w:val="multilevel"/>
    <w:tmpl w:val="9B1870E4"/>
    <w:styleLink w:val="WW8Num11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02EC39BB"/>
    <w:multiLevelType w:val="multilevel"/>
    <w:tmpl w:val="FA40F81E"/>
    <w:styleLink w:val="WW8Num19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09704732"/>
    <w:multiLevelType w:val="multilevel"/>
    <w:tmpl w:val="1AEE5FB8"/>
    <w:styleLink w:val="WW8Num21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DD1B97"/>
    <w:multiLevelType w:val="multilevel"/>
    <w:tmpl w:val="6C52068E"/>
    <w:styleLink w:val="WW8Num15"/>
    <w:lvl w:ilvl="0">
      <w:numFmt w:val="bullet"/>
      <w:lvlText w:val=""/>
      <w:lvlJc w:val="left"/>
      <w:pPr>
        <w:ind w:left="656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13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6" w:hanging="480"/>
      </w:pPr>
      <w:rPr>
        <w:rFonts w:ascii="Wingdings" w:hAnsi="Wingdings" w:cs="Wingdings"/>
      </w:rPr>
    </w:lvl>
  </w:abstractNum>
  <w:abstractNum w:abstractNumId="4" w15:restartNumberingAfterBreak="0">
    <w:nsid w:val="14291BF4"/>
    <w:multiLevelType w:val="multilevel"/>
    <w:tmpl w:val="47F4A7D8"/>
    <w:styleLink w:val="WW8Num28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16A608F4"/>
    <w:multiLevelType w:val="multilevel"/>
    <w:tmpl w:val="72768A64"/>
    <w:styleLink w:val="WW8Num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17DD3F1B"/>
    <w:multiLevelType w:val="multilevel"/>
    <w:tmpl w:val="7B18ACF8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B06191"/>
    <w:multiLevelType w:val="multilevel"/>
    <w:tmpl w:val="9314F5A8"/>
    <w:styleLink w:val="WW8Num1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8" w15:restartNumberingAfterBreak="0">
    <w:nsid w:val="1F605F70"/>
    <w:multiLevelType w:val="multilevel"/>
    <w:tmpl w:val="06E82DDE"/>
    <w:styleLink w:val="WW8Num20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30851972"/>
    <w:multiLevelType w:val="multilevel"/>
    <w:tmpl w:val="B9324536"/>
    <w:styleLink w:val="WW8Num26"/>
    <w:lvl w:ilvl="0">
      <w:numFmt w:val="bullet"/>
      <w:lvlText w:val=""/>
      <w:lvlJc w:val="left"/>
      <w:pPr>
        <w:ind w:left="96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10" w15:restartNumberingAfterBreak="0">
    <w:nsid w:val="337F5F80"/>
    <w:multiLevelType w:val="multilevel"/>
    <w:tmpl w:val="F23A2F0E"/>
    <w:styleLink w:val="WW8Num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1" w15:restartNumberingAfterBreak="0">
    <w:nsid w:val="368428FD"/>
    <w:multiLevelType w:val="multilevel"/>
    <w:tmpl w:val="47DAE904"/>
    <w:styleLink w:val="WW8Num2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4C417D"/>
    <w:multiLevelType w:val="multilevel"/>
    <w:tmpl w:val="2D5A25A6"/>
    <w:styleLink w:val="WW8Num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3" w15:restartNumberingAfterBreak="0">
    <w:nsid w:val="3BD51E32"/>
    <w:multiLevelType w:val="multilevel"/>
    <w:tmpl w:val="28AEDEC0"/>
    <w:styleLink w:val="WW8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BA6FB4"/>
    <w:multiLevelType w:val="multilevel"/>
    <w:tmpl w:val="18D4BF22"/>
    <w:styleLink w:val="WW8Num30"/>
    <w:lvl w:ilvl="0">
      <w:start w:val="1"/>
      <w:numFmt w:val="japaneseCounting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0B3565"/>
    <w:multiLevelType w:val="multilevel"/>
    <w:tmpl w:val="3F087A42"/>
    <w:styleLink w:val="WW8Num17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490A52"/>
    <w:multiLevelType w:val="multilevel"/>
    <w:tmpl w:val="5C24426C"/>
    <w:styleLink w:val="WW8Num3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7" w15:restartNumberingAfterBreak="0">
    <w:nsid w:val="4B666000"/>
    <w:multiLevelType w:val="multilevel"/>
    <w:tmpl w:val="3BE4F66E"/>
    <w:styleLink w:val="WW8Num2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8" w15:restartNumberingAfterBreak="0">
    <w:nsid w:val="4DAA328D"/>
    <w:multiLevelType w:val="multilevel"/>
    <w:tmpl w:val="1AC8AB92"/>
    <w:styleLink w:val="WW8Num2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B84EAF"/>
    <w:multiLevelType w:val="multilevel"/>
    <w:tmpl w:val="98C0A4E2"/>
    <w:styleLink w:val="WW8Num1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0" w15:restartNumberingAfterBreak="0">
    <w:nsid w:val="556B1F76"/>
    <w:multiLevelType w:val="multilevel"/>
    <w:tmpl w:val="6878545A"/>
    <w:styleLink w:val="WW8Num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596521"/>
    <w:multiLevelType w:val="multilevel"/>
    <w:tmpl w:val="F8EAE24A"/>
    <w:styleLink w:val="WW8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2F2F1C"/>
    <w:multiLevelType w:val="multilevel"/>
    <w:tmpl w:val="F1F6E998"/>
    <w:styleLink w:val="WW8Num10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5A7A415F"/>
    <w:multiLevelType w:val="multilevel"/>
    <w:tmpl w:val="1428A190"/>
    <w:styleLink w:val="WW8Num2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BF438C"/>
    <w:multiLevelType w:val="multilevel"/>
    <w:tmpl w:val="23E09E10"/>
    <w:styleLink w:val="WW8Num7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6A0C1A6E"/>
    <w:multiLevelType w:val="multilevel"/>
    <w:tmpl w:val="654EF558"/>
    <w:styleLink w:val="WW8Num2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4D1953"/>
    <w:multiLevelType w:val="multilevel"/>
    <w:tmpl w:val="61D0DF30"/>
    <w:styleLink w:val="WW8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1D1278"/>
    <w:multiLevelType w:val="multilevel"/>
    <w:tmpl w:val="77685A32"/>
    <w:styleLink w:val="WW8Num1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8" w15:restartNumberingAfterBreak="0">
    <w:nsid w:val="72CF374D"/>
    <w:multiLevelType w:val="multilevel"/>
    <w:tmpl w:val="88267CF2"/>
    <w:styleLink w:val="WW8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470F8B"/>
    <w:multiLevelType w:val="multilevel"/>
    <w:tmpl w:val="E4D43E80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20"/>
  </w:num>
  <w:num w:numId="5">
    <w:abstractNumId w:val="12"/>
  </w:num>
  <w:num w:numId="6">
    <w:abstractNumId w:val="26"/>
  </w:num>
  <w:num w:numId="7">
    <w:abstractNumId w:val="24"/>
  </w:num>
  <w:num w:numId="8">
    <w:abstractNumId w:val="10"/>
  </w:num>
  <w:num w:numId="9">
    <w:abstractNumId w:val="21"/>
  </w:num>
  <w:num w:numId="10">
    <w:abstractNumId w:val="22"/>
  </w:num>
  <w:num w:numId="11">
    <w:abstractNumId w:val="0"/>
  </w:num>
  <w:num w:numId="12">
    <w:abstractNumId w:val="7"/>
  </w:num>
  <w:num w:numId="13">
    <w:abstractNumId w:val="28"/>
  </w:num>
  <w:num w:numId="14">
    <w:abstractNumId w:val="29"/>
  </w:num>
  <w:num w:numId="15">
    <w:abstractNumId w:val="3"/>
  </w:num>
  <w:num w:numId="16">
    <w:abstractNumId w:val="27"/>
  </w:num>
  <w:num w:numId="17">
    <w:abstractNumId w:val="15"/>
  </w:num>
  <w:num w:numId="18">
    <w:abstractNumId w:val="19"/>
  </w:num>
  <w:num w:numId="19">
    <w:abstractNumId w:val="1"/>
  </w:num>
  <w:num w:numId="20">
    <w:abstractNumId w:val="8"/>
  </w:num>
  <w:num w:numId="21">
    <w:abstractNumId w:val="2"/>
  </w:num>
  <w:num w:numId="22">
    <w:abstractNumId w:val="11"/>
  </w:num>
  <w:num w:numId="23">
    <w:abstractNumId w:val="25"/>
  </w:num>
  <w:num w:numId="24">
    <w:abstractNumId w:val="23"/>
  </w:num>
  <w:num w:numId="25">
    <w:abstractNumId w:val="17"/>
  </w:num>
  <w:num w:numId="26">
    <w:abstractNumId w:val="9"/>
  </w:num>
  <w:num w:numId="27">
    <w:abstractNumId w:val="13"/>
  </w:num>
  <w:num w:numId="28">
    <w:abstractNumId w:val="4"/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7F46"/>
    <w:rsid w:val="00017F46"/>
    <w:rsid w:val="00AB0869"/>
    <w:rsid w:val="00FA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742AAC-DD23-4E0F-BE08-0B5B01D5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styleId="a8">
    <w:name w:val="No Spacing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styleId="a9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a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新細明體" w:eastAsia="新細明體" w:hAnsi="新細明體" w:cs="新細明體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pPr>
      <w:textAlignment w:val="auto"/>
    </w:pPr>
    <w:rPr>
      <w:rFonts w:ascii="Times New Roman" w:hAnsi="Times New Roman" w:cs="Times New Roman"/>
    </w:rPr>
  </w:style>
  <w:style w:type="paragraph" w:customStyle="1" w:styleId="Default">
    <w:name w:val="Default"/>
    <w:pPr>
      <w:widowControl w:val="0"/>
      <w:textAlignment w:val="auto"/>
    </w:pPr>
    <w:rPr>
      <w:rFonts w:ascii="標楷體" w:eastAsia="標楷體" w:hAnsi="標楷體" w:cs="Times New Roman"/>
      <w:color w:val="000000"/>
      <w:sz w:val="24"/>
      <w:szCs w:val="24"/>
    </w:rPr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color w:val="000000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  <w:color w:val="000000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  <w:color w:val="000000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  <w:color w:val="000000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  <w:color w:val="000000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Wingdings" w:eastAsia="Wingdings" w:hAnsi="Wingdings" w:cs="Wingdings"/>
      <w:color w:val="000000"/>
    </w:rPr>
  </w:style>
  <w:style w:type="character" w:customStyle="1" w:styleId="WW8Num19z1">
    <w:name w:val="WW8Num19z1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Wingdings" w:eastAsia="Wingdings" w:hAnsi="Wingdings" w:cs="Wingdings"/>
      <w:color w:val="000000"/>
    </w:rPr>
  </w:style>
  <w:style w:type="character" w:customStyle="1" w:styleId="WW8Num26z1">
    <w:name w:val="WW8Num26z1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Wingdings" w:hAnsi="Wingdings" w:cs="Wingdings"/>
      <w:color w:val="000000"/>
    </w:rPr>
  </w:style>
  <w:style w:type="character" w:customStyle="1" w:styleId="WW8Num28z1">
    <w:name w:val="WW8Num28z1"/>
    <w:rPr>
      <w:rFonts w:ascii="Wingdings" w:eastAsia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ad">
    <w:name w:val="頁首 字元"/>
    <w:rPr>
      <w:rFonts w:ascii="Calibri" w:eastAsia="新細明體, PMingLiU" w:hAnsi="Calibri" w:cs="Times New Roman"/>
      <w:sz w:val="20"/>
      <w:szCs w:val="20"/>
    </w:rPr>
  </w:style>
  <w:style w:type="character" w:customStyle="1" w:styleId="ae">
    <w:name w:val="頁尾 字元"/>
    <w:rPr>
      <w:rFonts w:ascii="Calibri" w:eastAsia="新細明體, PMingLiU" w:hAnsi="Calibri" w:cs="Times New Roman"/>
      <w:sz w:val="20"/>
      <w:szCs w:val="20"/>
    </w:rPr>
  </w:style>
  <w:style w:type="character" w:customStyle="1" w:styleId="af">
    <w:name w:val="鮮明引文 字元"/>
    <w:rPr>
      <w:rFonts w:ascii="Calibri" w:eastAsia="新細明體, PMingLiU" w:hAnsi="Calibri" w:cs="Times New Roman"/>
      <w:b/>
      <w:bCs/>
      <w:i/>
      <w:iCs/>
      <w:color w:val="4F81BD"/>
    </w:rPr>
  </w:style>
  <w:style w:type="character" w:customStyle="1" w:styleId="af0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f1">
    <w:name w:val="annotation reference"/>
    <w:rPr>
      <w:sz w:val="18"/>
      <w:szCs w:val="18"/>
    </w:rPr>
  </w:style>
  <w:style w:type="character" w:customStyle="1" w:styleId="af2">
    <w:name w:val="註解文字 字元"/>
    <w:rPr>
      <w:kern w:val="3"/>
      <w:sz w:val="24"/>
      <w:szCs w:val="22"/>
    </w:rPr>
  </w:style>
  <w:style w:type="character" w:customStyle="1" w:styleId="af3">
    <w:name w:val="註解主旨 字元"/>
    <w:rPr>
      <w:b/>
      <w:bCs/>
      <w:kern w:val="3"/>
      <w:sz w:val="24"/>
      <w:szCs w:val="22"/>
    </w:rPr>
  </w:style>
  <w:style w:type="character" w:customStyle="1" w:styleId="af4">
    <w:name w:val="無間距 字元"/>
    <w:rPr>
      <w:rFonts w:ascii="Calibri" w:eastAsia="新細明體, PMingLiU" w:hAnsi="Calibri" w:cs="Times New Roman"/>
      <w:szCs w:val="22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eic/tmp/0211/150341/TmpDir/OpenTmp/LINK5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王怡涵</dc:creator>
  <cp:lastModifiedBy>user</cp:lastModifiedBy>
  <cp:revision>2</cp:revision>
  <cp:lastPrinted>2022-02-11T16:33:00Z</cp:lastPrinted>
  <dcterms:created xsi:type="dcterms:W3CDTF">2022-03-03T02:10:00Z</dcterms:created>
  <dcterms:modified xsi:type="dcterms:W3CDTF">2022-03-03T02:10:00Z</dcterms:modified>
</cp:coreProperties>
</file>